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D33" w:rsidRPr="00CC470C" w:rsidRDefault="00C33D33" w:rsidP="00C36C32">
      <w:pPr>
        <w:spacing w:after="0" w:line="240" w:lineRule="auto"/>
        <w:ind w:left="-180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eastAsia="ru-RU"/>
        </w:rPr>
      </w:pPr>
      <w:r w:rsidRPr="00CC470C"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eastAsia="ru-RU"/>
        </w:rPr>
        <w:t>Анемия у детей: симптомы, причины, профилактика</w:t>
      </w:r>
    </w:p>
    <w:p w:rsidR="00C33D33" w:rsidRPr="00CC470C" w:rsidRDefault="00C33D33" w:rsidP="00C33D33">
      <w:pPr>
        <w:spacing w:after="0" w:line="240" w:lineRule="auto"/>
        <w:ind w:left="-180"/>
        <w:textAlignment w:val="baseline"/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</w:pPr>
    </w:p>
    <w:p w:rsidR="00C33D33" w:rsidRPr="00CC470C" w:rsidRDefault="00C33D33" w:rsidP="00CC470C">
      <w:pPr>
        <w:spacing w:after="0" w:line="240" w:lineRule="auto"/>
        <w:ind w:left="-180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C470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Анемия или малокровие у детей – распространенная педиатрическая проблема, заключающаяся в уменьшении количества эритроцитов или ключевого белка, переносящего кислород. Основной функцией эритроцитов является транспортировка молекул кислорода, а кислород, в свою очередь, доставляет к органам и тканям гемоглобин – белок, содержащий железо.</w:t>
      </w:r>
      <w:r w:rsidRPr="00CC470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</w:r>
      <w:r w:rsidRPr="00CC470C">
        <w:rPr>
          <w:rFonts w:ascii="Segoe UI Symbol" w:eastAsia="Times New Roman" w:hAnsi="Segoe UI Symbol" w:cs="Segoe UI Symbol"/>
          <w:sz w:val="24"/>
          <w:szCs w:val="24"/>
          <w:bdr w:val="none" w:sz="0" w:space="0" w:color="auto" w:frame="1"/>
          <w:lang w:eastAsia="ru-RU"/>
        </w:rPr>
        <w:t>⠀</w:t>
      </w:r>
      <w:r w:rsidRPr="00CC470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  <w:t>Согласно данным ВОЗ, более 47% дошкольников и более 25% детей школьного возраста страдают от малокровия. Этому способствует быстрый рост тела и отставание организма в выработке необходимого количества клеток и объема циркулирующей крови.</w:t>
      </w:r>
      <w:r w:rsidRPr="00CC470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</w:r>
      <w:r w:rsidRPr="00CC470C">
        <w:rPr>
          <w:rFonts w:ascii="Segoe UI Symbol" w:eastAsia="Times New Roman" w:hAnsi="Segoe UI Symbol" w:cs="Segoe UI Symbol"/>
          <w:sz w:val="24"/>
          <w:szCs w:val="24"/>
          <w:bdr w:val="none" w:sz="0" w:space="0" w:color="auto" w:frame="1"/>
          <w:lang w:eastAsia="ru-RU"/>
        </w:rPr>
        <w:t>⠀</w:t>
      </w:r>
      <w:r w:rsidRPr="00CC470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  <w:t>Стоит помнить, что анемия развивается как вторичный синдром, и требует тщательного обследования для выявления причины.</w:t>
      </w:r>
      <w:r w:rsidRPr="00CC470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</w:r>
      <w:r w:rsidRPr="00CC470C">
        <w:rPr>
          <w:rFonts w:ascii="Segoe UI Symbol" w:eastAsia="Times New Roman" w:hAnsi="Segoe UI Symbol" w:cs="Segoe UI Symbol"/>
          <w:sz w:val="24"/>
          <w:szCs w:val="24"/>
          <w:bdr w:val="none" w:sz="0" w:space="0" w:color="auto" w:frame="1"/>
          <w:lang w:eastAsia="ru-RU"/>
        </w:rPr>
        <w:t>⠀</w:t>
      </w:r>
      <w:r w:rsidRPr="00CC470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  <w:t>Норма содержания гемоглобина в крови зависит от возраста:</w:t>
      </w:r>
      <w:r w:rsidRPr="00CC470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</w:r>
      <w:r w:rsidRPr="00CC470C">
        <w:rPr>
          <w:rFonts w:ascii="Segoe UI Symbol" w:eastAsia="Times New Roman" w:hAnsi="Segoe UI Symbol" w:cs="Segoe UI Symbol"/>
          <w:sz w:val="24"/>
          <w:szCs w:val="24"/>
          <w:bdr w:val="none" w:sz="0" w:space="0" w:color="auto" w:frame="1"/>
          <w:lang w:eastAsia="ru-RU"/>
        </w:rPr>
        <w:t>⠀</w:t>
      </w:r>
      <w:r w:rsidRPr="00CC470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  <w:t>▫️новорожденные: от 180 до 240 г/л (грамм на литр);</w:t>
      </w:r>
      <w:r w:rsidRPr="00CC470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  <w:t>▫️от 1 до 6 месяцев: от 115 до 175 г/л;</w:t>
      </w:r>
      <w:r w:rsidRPr="00CC470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  <w:t>▫️от 6 месяцев до 5 лет: от 110 до 140 г/л;</w:t>
      </w:r>
      <w:r w:rsidRPr="00CC470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  <w:t>▫️от 5 до 12 лет: от 110 до 145 г/л;</w:t>
      </w:r>
      <w:r w:rsidRPr="00CC470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  <w:t>▫️с 12 до 15 лет: от 115 до 150 г/л.</w:t>
      </w:r>
      <w:r w:rsidRPr="00CC470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</w:r>
      <w:r w:rsidRPr="00CC470C">
        <w:rPr>
          <w:rFonts w:ascii="Segoe UI Symbol" w:eastAsia="Times New Roman" w:hAnsi="Segoe UI Symbol" w:cs="Segoe UI Symbol"/>
          <w:sz w:val="24"/>
          <w:szCs w:val="24"/>
          <w:bdr w:val="none" w:sz="0" w:space="0" w:color="auto" w:frame="1"/>
          <w:lang w:eastAsia="ru-RU"/>
        </w:rPr>
        <w:t>⠀</w:t>
      </w:r>
      <w:r w:rsidRPr="00CC470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  <w:t>♦️СИМПТОМЫ АНЕМИИ</w:t>
      </w:r>
      <w:r w:rsidRPr="00CC470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</w:r>
      <w:r w:rsidRPr="00CC470C">
        <w:rPr>
          <w:rFonts w:ascii="Segoe UI Symbol" w:eastAsia="Times New Roman" w:hAnsi="Segoe UI Symbol" w:cs="Segoe UI Symbol"/>
          <w:sz w:val="24"/>
          <w:szCs w:val="24"/>
          <w:bdr w:val="none" w:sz="0" w:space="0" w:color="auto" w:frame="1"/>
          <w:lang w:eastAsia="ru-RU"/>
        </w:rPr>
        <w:t>⠀</w:t>
      </w:r>
      <w:r w:rsidRPr="00CC470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  <w:t>Симптомы анемии могут касаться многих органов и системы организма:</w:t>
      </w:r>
      <w:r w:rsidRPr="00CC470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</w:r>
      <w:r w:rsidRPr="00CC470C">
        <w:rPr>
          <w:rFonts w:ascii="Segoe UI Symbol" w:eastAsia="Times New Roman" w:hAnsi="Segoe UI Symbol" w:cs="Segoe UI Symbol"/>
          <w:sz w:val="24"/>
          <w:szCs w:val="24"/>
          <w:bdr w:val="none" w:sz="0" w:space="0" w:color="auto" w:frame="1"/>
          <w:lang w:eastAsia="ru-RU"/>
        </w:rPr>
        <w:t>⠀</w:t>
      </w:r>
      <w:r w:rsidRPr="00CC470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</w:r>
      <w:r w:rsidR="00CC470C" w:rsidRPr="00CC470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</w:t>
      </w:r>
      <w:r w:rsidRPr="00CC470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Бледность и шелушение кожи;</w:t>
      </w:r>
      <w:r w:rsidRPr="00CC470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</w:r>
      <w:r w:rsidR="00CC470C" w:rsidRPr="00CC470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</w:t>
      </w:r>
      <w:r w:rsidRPr="00CC470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Ломкость волос и ногтей;</w:t>
      </w:r>
      <w:r w:rsidRPr="00CC470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</w:r>
      <w:r w:rsidR="00CC470C" w:rsidRPr="00CC470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</w:t>
      </w:r>
      <w:r w:rsidRPr="00CC470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Прозрачность мочек ушей (симптом Филатова);</w:t>
      </w:r>
      <w:r w:rsidRPr="00CC470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</w:r>
      <w:r w:rsidR="00CC470C" w:rsidRPr="00CC470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</w:t>
      </w:r>
      <w:r w:rsidRPr="00CC470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Низкое артериальное давление;</w:t>
      </w:r>
      <w:r w:rsidRPr="00CC470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</w:r>
      <w:r w:rsidR="00CC470C" w:rsidRPr="00CC470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</w:t>
      </w:r>
      <w:r w:rsidRPr="00CC470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Учащенное сердцебиение;</w:t>
      </w:r>
      <w:r w:rsidRPr="00CC470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</w:r>
      <w:r w:rsidR="00CC470C" w:rsidRPr="00CC470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</w:t>
      </w:r>
      <w:r w:rsidRPr="00CC470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Слабость, головокружение, возможны обмороки.</w:t>
      </w:r>
      <w:r w:rsidRPr="00CC470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</w:r>
      <w:r w:rsidRPr="00CC470C">
        <w:rPr>
          <w:rFonts w:ascii="Segoe UI Symbol" w:eastAsia="Times New Roman" w:hAnsi="Segoe UI Symbol" w:cs="Segoe UI Symbol"/>
          <w:sz w:val="24"/>
          <w:szCs w:val="24"/>
          <w:bdr w:val="none" w:sz="0" w:space="0" w:color="auto" w:frame="1"/>
          <w:lang w:eastAsia="ru-RU"/>
        </w:rPr>
        <w:t>⠀</w:t>
      </w:r>
      <w:r w:rsidRPr="00CC470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  <w:t>Малыши становятся плаксивыми, вялыми, сон становится поверхностным, может проявиться энурез (ночное недержание мочи).</w:t>
      </w:r>
      <w:r w:rsidRPr="00CC470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</w:r>
      <w:r w:rsidRPr="00CC470C">
        <w:rPr>
          <w:rFonts w:ascii="Segoe UI Symbol" w:eastAsia="Times New Roman" w:hAnsi="Segoe UI Symbol" w:cs="Segoe UI Symbol"/>
          <w:sz w:val="24"/>
          <w:szCs w:val="24"/>
          <w:bdr w:val="none" w:sz="0" w:space="0" w:color="auto" w:frame="1"/>
          <w:lang w:eastAsia="ru-RU"/>
        </w:rPr>
        <w:t>⠀</w:t>
      </w:r>
      <w:r w:rsidRPr="00CC470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  <w:t>Дети до 1 года жизни при малокровии могут сильно отставать от сверстников в развитии.</w:t>
      </w:r>
      <w:r w:rsidRPr="00CC470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</w:r>
      <w:r w:rsidRPr="00CC470C">
        <w:rPr>
          <w:rFonts w:ascii="Segoe UI Symbol" w:eastAsia="Times New Roman" w:hAnsi="Segoe UI Symbol" w:cs="Segoe UI Symbol"/>
          <w:sz w:val="24"/>
          <w:szCs w:val="24"/>
          <w:bdr w:val="none" w:sz="0" w:space="0" w:color="auto" w:frame="1"/>
          <w:lang w:eastAsia="ru-RU"/>
        </w:rPr>
        <w:t>⠀</w:t>
      </w:r>
      <w:r w:rsidRPr="00CC470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  <w:t>♦️ПРИЧИНЫ</w:t>
      </w:r>
      <w:r w:rsidRPr="00CC470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</w:r>
      <w:r w:rsidRPr="00CC470C">
        <w:rPr>
          <w:rFonts w:ascii="Segoe UI Symbol" w:eastAsia="Times New Roman" w:hAnsi="Segoe UI Symbol" w:cs="Segoe UI Symbol"/>
          <w:sz w:val="24"/>
          <w:szCs w:val="24"/>
          <w:bdr w:val="none" w:sz="0" w:space="0" w:color="auto" w:frame="1"/>
          <w:lang w:eastAsia="ru-RU"/>
        </w:rPr>
        <w:t>⠀</w:t>
      </w:r>
      <w:r w:rsidRPr="00CC470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</w:r>
      <w:r w:rsidRPr="00CC470C">
        <w:rPr>
          <w:rFonts w:ascii="Segoe UI Symbol" w:eastAsia="Times New Roman" w:hAnsi="Segoe UI Symbol" w:cs="Segoe UI Symbol"/>
          <w:sz w:val="24"/>
          <w:szCs w:val="24"/>
          <w:bdr w:val="none" w:sz="0" w:space="0" w:color="auto" w:frame="1"/>
          <w:lang w:eastAsia="ru-RU"/>
        </w:rPr>
        <w:t>✔️</w:t>
      </w:r>
      <w:r w:rsidRPr="00CC470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Внутриутробные (при угрозе выкидыша, инфекционные заболевания матери, многоплодная беременность, ранние роды);</w:t>
      </w:r>
      <w:r w:rsidRPr="00CC470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</w:r>
      <w:r w:rsidRPr="00CC470C">
        <w:rPr>
          <w:rFonts w:ascii="Segoe UI Symbol" w:eastAsia="Times New Roman" w:hAnsi="Segoe UI Symbol" w:cs="Segoe UI Symbol"/>
          <w:sz w:val="24"/>
          <w:szCs w:val="24"/>
          <w:bdr w:val="none" w:sz="0" w:space="0" w:color="auto" w:frame="1"/>
          <w:lang w:eastAsia="ru-RU"/>
        </w:rPr>
        <w:t>✔️</w:t>
      </w:r>
      <w:proofErr w:type="spellStart"/>
      <w:r w:rsidRPr="00CC470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Интранатальные</w:t>
      </w:r>
      <w:proofErr w:type="spellEnd"/>
      <w:r w:rsidRPr="00CC470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и ранние неонатальные (ранняя отслойка плаценты, уничтожение эритроцитов плода антителами матери);</w:t>
      </w:r>
      <w:r w:rsidRPr="00CC470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</w:r>
      <w:r w:rsidRPr="00CC470C">
        <w:rPr>
          <w:rFonts w:ascii="Segoe UI Symbol" w:eastAsia="Times New Roman" w:hAnsi="Segoe UI Symbol" w:cs="Segoe UI Symbol"/>
          <w:sz w:val="24"/>
          <w:szCs w:val="24"/>
          <w:bdr w:val="none" w:sz="0" w:space="0" w:color="auto" w:frame="1"/>
          <w:lang w:eastAsia="ru-RU"/>
        </w:rPr>
        <w:t>✔️</w:t>
      </w:r>
      <w:r w:rsidRPr="00CC470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Приобретенные (нехватка железа в молоке матери, использование неподходящих смесей, недостаток витаминов группы В и макро- микроэлементов, аллергия, болезнь соединитель</w:t>
      </w:r>
      <w:r w:rsidR="00CC470C" w:rsidRPr="00CC470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ных тканей, развитие инфекции);</w:t>
      </w:r>
      <w:r w:rsidR="00CC470C" w:rsidRPr="00CC47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CC470C" w:rsidRPr="00CC470C" w:rsidRDefault="00CC470C" w:rsidP="00CC470C">
      <w:pPr>
        <w:spacing w:after="0" w:line="240" w:lineRule="auto"/>
        <w:ind w:left="-180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5979C3" w:rsidRDefault="00C33D33" w:rsidP="005979C3">
      <w:pPr>
        <w:spacing w:after="0" w:line="240" w:lineRule="auto"/>
        <w:ind w:left="-1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CC470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♦️ПРОФИЛАКТИКА АНЕМИИ</w:t>
      </w:r>
      <w:r w:rsidRPr="00CC470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</w:r>
      <w:r w:rsidRPr="00CC470C">
        <w:rPr>
          <w:rFonts w:ascii="Segoe UI Symbol" w:eastAsia="Times New Roman" w:hAnsi="Segoe UI Symbol" w:cs="Segoe UI Symbol"/>
          <w:sz w:val="24"/>
          <w:szCs w:val="24"/>
          <w:bdr w:val="none" w:sz="0" w:space="0" w:color="auto" w:frame="1"/>
          <w:lang w:eastAsia="ru-RU"/>
        </w:rPr>
        <w:t>⠀</w:t>
      </w:r>
      <w:r w:rsidRPr="00CC470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  <w:t>Для того, чтобы не столкнуться с анемией у ребенка, необходимо начать еще при беременности сбалансировано и полноценно питаться, проводить больше времени на свежем воздухе, достаточное количество часов отводить для сна. Ребенку после 6 месяцев необходимо добавлять к грудному молоку прикорм и далее, отталкиваясь от возраста, вводить в пищу разнообразное полезное питание. Также важны солнечные ванны в умеренном количестве, прогулки, правильный уход за ребенком.</w:t>
      </w:r>
      <w:r w:rsidRPr="00CC470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</w:r>
      <w:r w:rsidRPr="00CC470C">
        <w:rPr>
          <w:rFonts w:ascii="Segoe UI Symbol" w:eastAsia="Times New Roman" w:hAnsi="Segoe UI Symbol" w:cs="Segoe UI Symbol"/>
          <w:sz w:val="24"/>
          <w:szCs w:val="24"/>
          <w:bdr w:val="none" w:sz="0" w:space="0" w:color="auto" w:frame="1"/>
          <w:lang w:eastAsia="ru-RU"/>
        </w:rPr>
        <w:t>⠀</w:t>
      </w:r>
      <w:r w:rsidRPr="00CC470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  <w:t>Детям старшего возраста необходимо восполнять запас витаминов и полезных микроэлементов. В рацион питание должны быть включены продукты, такие как: говядина/говяжья печень, гречка, бобовые, свежие овощи и фрукты, морепродукты, зелень.</w:t>
      </w:r>
      <w:r w:rsidRPr="00CC470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</w:r>
      <w:r w:rsidRPr="00CC470C">
        <w:rPr>
          <w:rFonts w:ascii="Segoe UI Symbol" w:eastAsia="Times New Roman" w:hAnsi="Segoe UI Symbol" w:cs="Segoe UI Symbol"/>
          <w:sz w:val="24"/>
          <w:szCs w:val="24"/>
          <w:bdr w:val="none" w:sz="0" w:space="0" w:color="auto" w:frame="1"/>
          <w:lang w:eastAsia="ru-RU"/>
        </w:rPr>
        <w:t>⠀</w:t>
      </w:r>
      <w:r w:rsidRPr="00CC470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</w:r>
      <w:r w:rsidR="00CC470C" w:rsidRPr="00CC470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♦️</w:t>
      </w:r>
      <w:r w:rsidRPr="00CC470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ЛЕЧЕНИЕ АНЕМИИ</w:t>
      </w:r>
      <w:r w:rsidRPr="00CC470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</w:r>
      <w:r w:rsidRPr="00CC470C">
        <w:rPr>
          <w:rFonts w:ascii="Segoe UI Symbol" w:eastAsia="Times New Roman" w:hAnsi="Segoe UI Symbol" w:cs="Segoe UI Symbol"/>
          <w:sz w:val="24"/>
          <w:szCs w:val="24"/>
          <w:bdr w:val="none" w:sz="0" w:space="0" w:color="auto" w:frame="1"/>
          <w:lang w:eastAsia="ru-RU"/>
        </w:rPr>
        <w:t>⠀</w:t>
      </w:r>
      <w:r w:rsidRPr="00CC470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  <w:t xml:space="preserve">Подтвердить наличие диагноза «анемия» можно с помощью лабораторного анализа крови. Для этого необходимо обраться к участковому </w:t>
      </w:r>
      <w:r w:rsidR="00302BE9" w:rsidRPr="00CC470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педиатру</w:t>
      </w:r>
      <w:r w:rsidRPr="00CC470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с полисом ОМС. Он выпишет направление на анализ.</w:t>
      </w:r>
      <w:r w:rsidRPr="00CC470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</w:r>
      <w:r w:rsidRPr="00CC470C">
        <w:rPr>
          <w:rFonts w:ascii="Segoe UI Symbol" w:eastAsia="Times New Roman" w:hAnsi="Segoe UI Symbol" w:cs="Segoe UI Symbol"/>
          <w:sz w:val="24"/>
          <w:szCs w:val="24"/>
          <w:bdr w:val="none" w:sz="0" w:space="0" w:color="auto" w:frame="1"/>
          <w:lang w:eastAsia="ru-RU"/>
        </w:rPr>
        <w:t>⠀</w:t>
      </w:r>
      <w:r w:rsidRPr="00CC470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  <w:t>Обычно лечит анемию у детей педиатр, при необходимости проводятся консультации узких специалистов: гастроэнтеролог, нефролог, аллерголог. В сложных случаях лечение проводит гематолог.</w:t>
      </w:r>
    </w:p>
    <w:p w:rsidR="005979C3" w:rsidRDefault="005979C3" w:rsidP="005979C3">
      <w:pPr>
        <w:spacing w:after="0" w:line="240" w:lineRule="auto"/>
        <w:ind w:left="-1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79C3" w:rsidRPr="005979C3" w:rsidRDefault="005979C3" w:rsidP="005979C3">
      <w:pPr>
        <w:spacing w:after="0" w:line="240" w:lineRule="auto"/>
        <w:ind w:left="-1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12843">
        <w:rPr>
          <w:rFonts w:ascii="Arial" w:hAnsi="Arial" w:cs="Arial"/>
          <w:b/>
          <w:bCs/>
          <w:sz w:val="24"/>
          <w:szCs w:val="24"/>
        </w:rPr>
        <w:t>Помните! Если возникают вопросы о порядке получения медицинской помощи в рамках системы ОМС застрахованные СОГАЗ-Мед могут обратиться к страховому представителю по телефону круглосуточного контакт-центра 8-800-100-07-02 (</w:t>
      </w:r>
      <w:r w:rsidR="00302BE9">
        <w:rPr>
          <w:rFonts w:ascii="Arial" w:hAnsi="Arial" w:cs="Arial"/>
          <w:b/>
          <w:bCs/>
          <w:sz w:val="24"/>
          <w:szCs w:val="24"/>
        </w:rPr>
        <w:t>з</w:t>
      </w:r>
      <w:r w:rsidRPr="00512843">
        <w:rPr>
          <w:rFonts w:ascii="Arial" w:hAnsi="Arial" w:cs="Arial"/>
          <w:b/>
          <w:bCs/>
          <w:sz w:val="24"/>
          <w:szCs w:val="24"/>
        </w:rPr>
        <w:t xml:space="preserve">вонок по России бесплатный) или уточнить информацию на </w:t>
      </w:r>
      <w:r w:rsidRPr="00302BE9">
        <w:rPr>
          <w:rFonts w:ascii="Arial" w:hAnsi="Arial" w:cs="Arial"/>
          <w:b/>
          <w:bCs/>
          <w:sz w:val="24"/>
          <w:szCs w:val="24"/>
        </w:rPr>
        <w:t xml:space="preserve">сайте </w:t>
      </w:r>
      <w:hyperlink r:id="rId5" w:history="1">
        <w:r w:rsidR="00302BE9" w:rsidRPr="006B63BD">
          <w:rPr>
            <w:rStyle w:val="a3"/>
            <w:rFonts w:ascii="Arial" w:hAnsi="Arial" w:cs="Arial"/>
            <w:b/>
            <w:sz w:val="24"/>
            <w:szCs w:val="24"/>
            <w:lang w:val="en-US"/>
          </w:rPr>
          <w:t>www</w:t>
        </w:r>
        <w:r w:rsidR="00302BE9" w:rsidRPr="006B63BD">
          <w:rPr>
            <w:rStyle w:val="a3"/>
            <w:rFonts w:ascii="Arial" w:hAnsi="Arial" w:cs="Arial"/>
            <w:b/>
            <w:sz w:val="24"/>
            <w:szCs w:val="24"/>
          </w:rPr>
          <w:t>.</w:t>
        </w:r>
        <w:proofErr w:type="spellStart"/>
        <w:r w:rsidR="00302BE9" w:rsidRPr="006B63BD">
          <w:rPr>
            <w:rStyle w:val="a3"/>
            <w:rFonts w:ascii="Arial" w:hAnsi="Arial" w:cs="Arial"/>
            <w:b/>
            <w:sz w:val="24"/>
            <w:szCs w:val="24"/>
            <w:lang w:val="en-US"/>
          </w:rPr>
          <w:t>sogaz</w:t>
        </w:r>
        <w:proofErr w:type="spellEnd"/>
        <w:r w:rsidR="00302BE9" w:rsidRPr="006B63BD">
          <w:rPr>
            <w:rStyle w:val="a3"/>
            <w:rFonts w:ascii="Arial" w:hAnsi="Arial" w:cs="Arial"/>
            <w:b/>
            <w:sz w:val="24"/>
            <w:szCs w:val="24"/>
          </w:rPr>
          <w:t>-</w:t>
        </w:r>
        <w:r w:rsidR="00302BE9" w:rsidRPr="006B63BD">
          <w:rPr>
            <w:rStyle w:val="a3"/>
            <w:rFonts w:ascii="Arial" w:hAnsi="Arial" w:cs="Arial"/>
            <w:b/>
            <w:sz w:val="24"/>
            <w:szCs w:val="24"/>
            <w:lang w:val="en-US"/>
          </w:rPr>
          <w:t>med</w:t>
        </w:r>
        <w:r w:rsidR="00302BE9" w:rsidRPr="006B63BD">
          <w:rPr>
            <w:rStyle w:val="a3"/>
            <w:rFonts w:ascii="Arial" w:hAnsi="Arial" w:cs="Arial"/>
            <w:b/>
            <w:sz w:val="24"/>
            <w:szCs w:val="24"/>
          </w:rPr>
          <w:t>.</w:t>
        </w:r>
        <w:proofErr w:type="spellStart"/>
        <w:r w:rsidR="00302BE9" w:rsidRPr="006B63BD">
          <w:rPr>
            <w:rStyle w:val="a3"/>
            <w:rFonts w:ascii="Arial" w:hAnsi="Arial" w:cs="Arial"/>
            <w:b/>
            <w:sz w:val="24"/>
            <w:szCs w:val="24"/>
            <w:lang w:val="en-US"/>
          </w:rPr>
          <w:t>ru</w:t>
        </w:r>
        <w:proofErr w:type="spellEnd"/>
      </w:hyperlink>
      <w:r w:rsidR="00302BE9" w:rsidRPr="006B63BD">
        <w:rPr>
          <w:rFonts w:ascii="Arial" w:hAnsi="Arial" w:cs="Arial"/>
          <w:b/>
          <w:sz w:val="24"/>
          <w:szCs w:val="24"/>
        </w:rPr>
        <w:t>.</w:t>
      </w:r>
    </w:p>
    <w:p w:rsidR="005979C3" w:rsidRDefault="005979C3"/>
    <w:sectPr w:rsidR="00597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573A9"/>
    <w:multiLevelType w:val="multilevel"/>
    <w:tmpl w:val="DD349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D33"/>
    <w:rsid w:val="00114948"/>
    <w:rsid w:val="0028347A"/>
    <w:rsid w:val="00302BE9"/>
    <w:rsid w:val="003438F9"/>
    <w:rsid w:val="005979C3"/>
    <w:rsid w:val="006B63BD"/>
    <w:rsid w:val="00C33D33"/>
    <w:rsid w:val="00C36C32"/>
    <w:rsid w:val="00CC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58F05"/>
  <w15:chartTrackingRefBased/>
  <w15:docId w15:val="{11404998-2228-418D-9968-7D9244B3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33D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33D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33D33"/>
    <w:rPr>
      <w:color w:val="0000FF"/>
      <w:u w:val="single"/>
    </w:rPr>
  </w:style>
  <w:style w:type="character" w:customStyle="1" w:styleId="jv7aj">
    <w:name w:val="jv7aj"/>
    <w:basedOn w:val="a0"/>
    <w:rsid w:val="00C33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3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446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2311924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27494728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268463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291084097">
                          <w:marLeft w:val="0"/>
                          <w:marRight w:val="0"/>
                          <w:marTop w:val="240"/>
                          <w:marBottom w:val="6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1443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466856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5964707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7727865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839308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658073551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  <w:div w:id="190652771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85153531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gaz-me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Наталья Игоревна</dc:creator>
  <cp:keywords/>
  <dc:description/>
  <cp:lastModifiedBy>Августовская Мария Евгеньевна</cp:lastModifiedBy>
  <cp:revision>8</cp:revision>
  <dcterms:created xsi:type="dcterms:W3CDTF">2020-10-20T06:43:00Z</dcterms:created>
  <dcterms:modified xsi:type="dcterms:W3CDTF">2020-10-21T02:47:00Z</dcterms:modified>
</cp:coreProperties>
</file>